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63CA1" w14:textId="79B140BC" w:rsidR="00BA43AB" w:rsidRPr="00EE006E" w:rsidRDefault="00BA43AB" w:rsidP="00BA43A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F12D70" w:rsidRPr="00F12D70">
        <w:rPr>
          <w:b/>
          <w:sz w:val="24"/>
          <w:szCs w:val="24"/>
          <w:lang w:eastAsia="ko-KR"/>
        </w:rPr>
        <w:t>R4-2318556</w:t>
      </w:r>
    </w:p>
    <w:bookmarkEnd w:id="0"/>
    <w:bookmarkEnd w:id="1"/>
    <w:p w14:paraId="1158BB90" w14:textId="55B0AE59" w:rsidR="000A231E" w:rsidRDefault="00BA43AB" w:rsidP="00BA43AB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Chicago, USA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13 – November 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773C3BDD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BA43AB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4C59F4">
        <w:rPr>
          <w:rFonts w:ascii="Arial" w:hAnsi="Arial"/>
          <w:sz w:val="24"/>
        </w:rPr>
        <w:t>1</w:t>
      </w:r>
      <w:r w:rsidR="008E19D8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</w:t>
      </w:r>
      <w:r w:rsidR="008A3601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0C8CA54A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4C59F4" w:rsidRPr="004C59F4">
        <w:rPr>
          <w:rFonts w:ascii="Arial" w:hAnsi="Arial"/>
          <w:sz w:val="24"/>
        </w:rPr>
        <w:t>UE demodulation requirements for intra-band non-collocated NR-CA deployment scenario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D8091CD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4F3460">
        <w:rPr>
          <w:lang w:eastAsia="zh-CN"/>
        </w:rPr>
        <w:t>8</w:t>
      </w:r>
      <w:r w:rsidR="008802AA">
        <w:rPr>
          <w:lang w:eastAsia="zh-CN"/>
        </w:rPr>
        <w:t>-bis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303973">
        <w:rPr>
          <w:lang w:eastAsia="zh-CN"/>
        </w:rPr>
        <w:t xml:space="preserve">for demodulation requirements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>.</w:t>
      </w:r>
      <w:r w:rsidR="009E2E91">
        <w:rPr>
          <w:lang w:eastAsia="zh-CN"/>
        </w:rPr>
        <w:t xml:space="preserve"> In RAN4#107 </w:t>
      </w:r>
      <w:r w:rsidR="00A11DC5">
        <w:rPr>
          <w:lang w:eastAsia="zh-CN"/>
        </w:rPr>
        <w:t>it</w:t>
      </w:r>
      <w:r w:rsidR="009E2E91">
        <w:rPr>
          <w:lang w:eastAsia="zh-CN"/>
        </w:rPr>
        <w:t xml:space="preserve"> was agreed that </w:t>
      </w:r>
      <w:r w:rsidR="009E2E91" w:rsidRPr="009E2E91">
        <w:rPr>
          <w:lang w:eastAsia="zh-CN"/>
        </w:rPr>
        <w:t>RAN4 should discuss the need for demodulation requirements only for Type-2 UEs</w:t>
      </w:r>
      <w:r w:rsidR="009E2E91">
        <w:t xml:space="preserve"> and </w:t>
      </w:r>
      <w:r w:rsidR="009E2E91">
        <w:rPr>
          <w:lang w:eastAsia="zh-CN"/>
        </w:rPr>
        <w:t>p</w:t>
      </w:r>
      <w:r w:rsidR="009E2E91" w:rsidRPr="009E2E91">
        <w:rPr>
          <w:lang w:eastAsia="zh-CN"/>
        </w:rPr>
        <w:t>reclude Type-3a/3b and Type-4a/4b UE from the UE demodulation performance requirements discussion</w:t>
      </w:r>
      <w:r w:rsidR="009E2E91">
        <w:rPr>
          <w:lang w:eastAsia="zh-CN"/>
        </w:rPr>
        <w:t xml:space="preserve">. </w:t>
      </w:r>
      <w:r w:rsidR="00365765">
        <w:rPr>
          <w:lang w:eastAsia="zh-CN"/>
        </w:rPr>
        <w:t xml:space="preserve">Furthermore, for Type-2 UE requirements are agreed to be defined in NR-CA scenario only.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3C2491B5" w14:textId="2DC21FD9" w:rsidR="00F35004" w:rsidRDefault="0095075D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we discuss </w:t>
      </w:r>
      <w:r w:rsidR="00354101">
        <w:rPr>
          <w:rFonts w:eastAsiaTheme="minorEastAsia"/>
          <w:bCs/>
          <w:lang w:eastAsia="zh-TW"/>
        </w:rPr>
        <w:t xml:space="preserve">agreements of the previous meeting and </w:t>
      </w:r>
      <w:r>
        <w:rPr>
          <w:rFonts w:eastAsiaTheme="minorEastAsia"/>
          <w:bCs/>
          <w:lang w:eastAsia="zh-TW"/>
        </w:rPr>
        <w:t>remaining open items</w:t>
      </w:r>
      <w:r w:rsidR="00C219C9">
        <w:rPr>
          <w:rFonts w:eastAsiaTheme="minorEastAsia"/>
          <w:bCs/>
          <w:lang w:eastAsia="zh-TW"/>
        </w:rPr>
        <w:t>.</w:t>
      </w:r>
    </w:p>
    <w:p w14:paraId="1EFCEE78" w14:textId="776E3A7B" w:rsidR="00303973" w:rsidRDefault="00354101" w:rsidP="00354101">
      <w:pPr>
        <w:rPr>
          <w:rFonts w:eastAsiaTheme="minorEastAsia"/>
          <w:bCs/>
          <w:lang w:eastAsia="zh-TW"/>
        </w:rPr>
      </w:pPr>
      <w:r w:rsidRPr="00354101">
        <w:rPr>
          <w:rFonts w:eastAsiaTheme="minorEastAsia"/>
          <w:bCs/>
          <w:lang w:eastAsia="zh-TW"/>
        </w:rPr>
        <w:t>In the</w:t>
      </w:r>
      <w:r>
        <w:rPr>
          <w:rFonts w:eastAsiaTheme="minorEastAsia"/>
          <w:bCs/>
          <w:lang w:eastAsia="zh-TW"/>
        </w:rPr>
        <w:t xml:space="preserve"> previous meeting it was agreed to define new Type 2 UE demodulation requirement with NR-CA scenario only. In new requirement we must a</w:t>
      </w:r>
      <w:r w:rsidRPr="00354101">
        <w:rPr>
          <w:rFonts w:eastAsiaTheme="minorEastAsia"/>
          <w:bCs/>
          <w:lang w:eastAsia="zh-TW"/>
        </w:rPr>
        <w:t>ssume the power difference of 25dB and received time difference of 33us under the assumption that requirements introduced under static channel</w:t>
      </w:r>
      <w:r>
        <w:rPr>
          <w:rFonts w:eastAsiaTheme="minorEastAsia"/>
          <w:bCs/>
          <w:lang w:eastAsia="zh-TW"/>
        </w:rPr>
        <w:t>.</w:t>
      </w:r>
    </w:p>
    <w:p w14:paraId="768F7558" w14:textId="461DC250" w:rsidR="009E2E91" w:rsidRPr="009E2E91" w:rsidRDefault="009E2E91" w:rsidP="009E2E91">
      <w:pPr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w:lastRenderedPageBreak/>
        <mc:AlternateContent>
          <mc:Choice Requires="wps">
            <w:drawing>
              <wp:inline distT="0" distB="0" distL="0" distR="0" wp14:anchorId="7EB44A74" wp14:editId="65994AB6">
                <wp:extent cx="6102350" cy="1296670"/>
                <wp:effectExtent l="0" t="0" r="1270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ABE29" w14:textId="77777777" w:rsidR="007D59F6" w:rsidRDefault="007D59F6" w:rsidP="007D59F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>
                              <w:rPr>
                                <w:lang w:eastAsia="zh-CN"/>
                              </w:rPr>
                              <w:t>: Rank/MCS selection</w:t>
                            </w:r>
                          </w:p>
                          <w:p w14:paraId="086DE6C4" w14:textId="77777777" w:rsidR="007D59F6" w:rsidRDefault="007D59F6" w:rsidP="007D59F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Interested companies are encouraged to bring the PDSCH simulation results with impairments in RAN4#109 to decide the MCS index pair and corresponding SNR test point pair to define PDSCH NR-CA demodulation requirements.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650"/>
                              <w:gridCol w:w="4663"/>
                            </w:tblGrid>
                            <w:tr w:rsidR="007D59F6" w14:paraId="072EFE9B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7B3AA5B3" w14:textId="77777777" w:rsidR="007D59F6" w:rsidRDefault="007D59F6" w:rsidP="007D59F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13F3B337" w14:textId="77777777" w:rsidR="007D59F6" w:rsidRDefault="007D59F6" w:rsidP="007D59F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40358">
                                    <w:rPr>
                                      <w:bCs/>
                                      <w:szCs w:val="24"/>
                                      <w:lang w:val="en-US" w:eastAsia="zh-CN"/>
                                    </w:rPr>
                                    <w:t>Type 2 UE NR-CA demodulation requirements</w:t>
                                  </w:r>
                                </w:p>
                              </w:tc>
                            </w:tr>
                            <w:tr w:rsidR="007D59F6" w14:paraId="7F142E82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30EA2793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Received power difference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21FCECC6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25 dB</w:t>
                                  </w:r>
                                </w:p>
                              </w:tc>
                            </w:tr>
                            <w:tr w:rsidR="007D59F6" w14:paraId="46B9C835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4449357A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Received time difference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479553B9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33 µs</w:t>
                                  </w:r>
                                </w:p>
                              </w:tc>
                            </w:tr>
                            <w:tr w:rsidR="007D59F6" w14:paraId="28627429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60427796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Channel model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70F2A9A1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AWGN (TS38.101-4 B.1.1)</w:t>
                                  </w:r>
                                </w:p>
                              </w:tc>
                            </w:tr>
                            <w:tr w:rsidR="007D59F6" w14:paraId="7FF43A7F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640F074F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Maximum number of HARQ transmission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2F98474E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371243">
                                    <w:rPr>
                                      <w:szCs w:val="24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D59F6" w14:paraId="727B4508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57751F0F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Signal/Noise setting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43356548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371243">
                                    <w:rPr>
                                      <w:szCs w:val="24"/>
                                      <w:lang w:eastAsia="zh-CN"/>
                                    </w:rPr>
                                    <w:t>Set both Es and Noc to set SNR test points</w:t>
                                  </w:r>
                                </w:p>
                              </w:tc>
                            </w:tr>
                            <w:tr w:rsidR="007D59F6" w14:paraId="30AE4157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7E1447DA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66F2E">
                                    <w:rPr>
                                      <w:szCs w:val="24"/>
                                      <w:lang w:eastAsia="zh-CN"/>
                                    </w:rPr>
                                    <w:t>Throughput measurement procedure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6B157173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371243">
                                    <w:rPr>
                                      <w:szCs w:val="24"/>
                                      <w:lang w:eastAsia="zh-CN"/>
                                    </w:rPr>
                                    <w:t xml:space="preserve">Measure both carriers </w:t>
                                  </w:r>
                                </w:p>
                              </w:tc>
                            </w:tr>
                            <w:tr w:rsidR="007D59F6" w14:paraId="7B5835B5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280D6420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24C6D7F9" w14:textId="77777777" w:rsidR="007D59F6" w:rsidRPr="005A1C72" w:rsidRDefault="007D59F6" w:rsidP="007D59F6">
                                  <w:pPr>
                                    <w:pStyle w:val="TAC"/>
                                    <w:rPr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2x2 for both carriers</w:t>
                                  </w:r>
                                </w:p>
                              </w:tc>
                            </w:tr>
                            <w:tr w:rsidR="007D59F6" w14:paraId="34B28BA7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0211612F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3F328A">
                                    <w:rPr>
                                      <w:szCs w:val="24"/>
                                      <w:lang w:eastAsia="zh-CN"/>
                                    </w:rPr>
                                    <w:t>MCS table and MCS index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6FCA086F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7D59F6" w14:paraId="3958819A" w14:textId="77777777" w:rsidTr="00543FF1">
                              <w:tc>
                                <w:tcPr>
                                  <w:tcW w:w="5228" w:type="dxa"/>
                                </w:tcPr>
                                <w:p w14:paraId="40A463DA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Test metric</w:t>
                                  </w:r>
                                </w:p>
                              </w:tc>
                              <w:tc>
                                <w:tcPr>
                                  <w:tcW w:w="5229" w:type="dxa"/>
                                </w:tcPr>
                                <w:p w14:paraId="7D978865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371243">
                                    <w:rPr>
                                      <w:szCs w:val="24"/>
                                      <w:lang w:eastAsia="zh-CN"/>
                                    </w:rPr>
                                    <w:t>70% of the maximum throughput</w:t>
                                  </w:r>
                                </w:p>
                              </w:tc>
                            </w:tr>
                          </w:tbl>
                          <w:p w14:paraId="1370D4FA" w14:textId="77777777" w:rsidR="007D59F6" w:rsidRDefault="007D59F6" w:rsidP="007D59F6">
                            <w:pPr>
                              <w:rPr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68"/>
                              <w:gridCol w:w="2230"/>
                              <w:gridCol w:w="2227"/>
                              <w:gridCol w:w="2688"/>
                            </w:tblGrid>
                            <w:tr w:rsidR="007D59F6" w14:paraId="05A4D85E" w14:textId="77777777" w:rsidTr="00543FF1">
                              <w:tc>
                                <w:tcPr>
                                  <w:tcW w:w="2425" w:type="dxa"/>
                                </w:tcPr>
                                <w:p w14:paraId="6AA7411A" w14:textId="77777777" w:rsidR="007D59F6" w:rsidRPr="007729B9" w:rsidRDefault="007D59F6" w:rsidP="007D59F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796AD2" w14:textId="77777777" w:rsidR="007D59F6" w:rsidRPr="007729B9" w:rsidRDefault="007D59F6" w:rsidP="007D59F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R</w:t>
                                  </w:r>
                                  <w:r w:rsidRPr="007729B9">
                                    <w:rPr>
                                      <w:lang w:eastAsia="zh-CN"/>
                                    </w:rPr>
                                    <w:t>ank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603D51B" w14:textId="77777777" w:rsidR="007D59F6" w:rsidRPr="007729B9" w:rsidRDefault="007D59F6" w:rsidP="007D59F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7729B9">
                                    <w:rPr>
                                      <w:lang w:eastAsia="zh-CN"/>
                                    </w:rPr>
                                    <w:t xml:space="preserve">MCS 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 xml:space="preserve">table 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</w:tcPr>
                                <w:p w14:paraId="7C1325FA" w14:textId="77777777" w:rsidR="007D59F6" w:rsidRPr="007729B9" w:rsidRDefault="007D59F6" w:rsidP="007D59F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MCS index</w:t>
                                  </w:r>
                                </w:p>
                              </w:tc>
                            </w:tr>
                            <w:tr w:rsidR="007D59F6" w14:paraId="5B6E6347" w14:textId="77777777" w:rsidTr="00543FF1">
                              <w:tc>
                                <w:tcPr>
                                  <w:tcW w:w="2425" w:type="dxa"/>
                                </w:tcPr>
                                <w:p w14:paraId="200D3B08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Carrier with lower power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369E742E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Rank 1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77DBCD1E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MCS table 1</w:t>
                                  </w:r>
                                </w:p>
                                <w:p w14:paraId="4658F1E2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2" w:type="dxa"/>
                                </w:tcPr>
                                <w:p w14:paraId="5D4439DA" w14:textId="77777777" w:rsidR="007D59F6" w:rsidRDefault="007D59F6" w:rsidP="007D59F6">
                                  <w:pPr>
                                    <w:pStyle w:val="TAC"/>
                                    <w:rPr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Cs w:val="24"/>
                                      <w:lang w:eastAsia="zh-CN"/>
                                    </w:rPr>
                                    <w:t>Option 1: MCS4 (QPSK, 0.30)</w:t>
                                  </w:r>
                                </w:p>
                                <w:p w14:paraId="1D6C365E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Option 2: MCS5 (QPSK, 0.37)</w:t>
                                  </w:r>
                                </w:p>
                              </w:tc>
                            </w:tr>
                            <w:tr w:rsidR="007D59F6" w14:paraId="777CDFC6" w14:textId="77777777" w:rsidTr="00543FF1">
                              <w:tc>
                                <w:tcPr>
                                  <w:tcW w:w="2425" w:type="dxa"/>
                                </w:tcPr>
                                <w:p w14:paraId="34E37E4C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Carrier with higher power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16710BD8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Rank 2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09E015F8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MCS table 2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</w:tcPr>
                                <w:p w14:paraId="74B77CEB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Option 1: MCS22 (256QAM, 0.74)</w:t>
                                  </w:r>
                                </w:p>
                                <w:p w14:paraId="3E403B8E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Option 2: MCS23 (256QAM, 0.78)</w:t>
                                  </w:r>
                                </w:p>
                                <w:p w14:paraId="41399DEA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Option 3: MCS24 (256QAM, 0.82)</w:t>
                                  </w:r>
                                </w:p>
                                <w:p w14:paraId="5A6BDFFD" w14:textId="77777777" w:rsidR="007D59F6" w:rsidRDefault="007D59F6" w:rsidP="007D59F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Option 4: MCS25 (256QAM, 0.86)</w:t>
                                  </w:r>
                                </w:p>
                              </w:tc>
                            </w:tr>
                          </w:tbl>
                          <w:p w14:paraId="0CA19A3B" w14:textId="77777777" w:rsidR="007D59F6" w:rsidRDefault="007D59F6" w:rsidP="007D59F6">
                            <w:pPr>
                              <w:pStyle w:val="B1"/>
                              <w:ind w:left="800" w:firstLine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Note the required SNR difference between the carriers with lower power and higher power should not exceed 25dB.</w:t>
                            </w:r>
                          </w:p>
                          <w:p w14:paraId="2012A2CF" w14:textId="5B724D76" w:rsidR="009E2E91" w:rsidRPr="009D6934" w:rsidRDefault="009E2E91" w:rsidP="009D693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B44A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024ABE29" w14:textId="77777777" w:rsidR="007D59F6" w:rsidRDefault="007D59F6" w:rsidP="007D59F6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>
                        <w:rPr>
                          <w:lang w:eastAsia="zh-CN"/>
                        </w:rPr>
                        <w:t>: Rank/MCS selection</w:t>
                      </w:r>
                    </w:p>
                    <w:p w14:paraId="086DE6C4" w14:textId="77777777" w:rsidR="007D59F6" w:rsidRDefault="007D59F6" w:rsidP="007D59F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Interested companies are encouraged to bring the PDSCH simulation results with impairments in RAN4#109 to decide the MCS index pair and corresponding SNR test point pair to define PDSCH NR-CA demodulation requirements.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650"/>
                        <w:gridCol w:w="4663"/>
                      </w:tblGrid>
                      <w:tr w:rsidR="007D59F6" w14:paraId="072EFE9B" w14:textId="77777777" w:rsidTr="00543FF1">
                        <w:tc>
                          <w:tcPr>
                            <w:tcW w:w="5228" w:type="dxa"/>
                          </w:tcPr>
                          <w:p w14:paraId="7B3AA5B3" w14:textId="77777777" w:rsidR="007D59F6" w:rsidRDefault="007D59F6" w:rsidP="007D59F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5229" w:type="dxa"/>
                          </w:tcPr>
                          <w:p w14:paraId="13F3B337" w14:textId="77777777" w:rsidR="007D59F6" w:rsidRDefault="007D59F6" w:rsidP="007D59F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40358">
                              <w:rPr>
                                <w:bCs/>
                                <w:szCs w:val="24"/>
                                <w:lang w:val="en-US" w:eastAsia="zh-CN"/>
                              </w:rPr>
                              <w:t>Type 2 UE NR-CA demodulation requirements</w:t>
                            </w:r>
                          </w:p>
                        </w:tc>
                      </w:tr>
                      <w:tr w:rsidR="007D59F6" w14:paraId="7F142E82" w14:textId="77777777" w:rsidTr="00543FF1">
                        <w:tc>
                          <w:tcPr>
                            <w:tcW w:w="5228" w:type="dxa"/>
                          </w:tcPr>
                          <w:p w14:paraId="30EA2793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Received power difference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21FCECC6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25 dB</w:t>
                            </w:r>
                          </w:p>
                        </w:tc>
                      </w:tr>
                      <w:tr w:rsidR="007D59F6" w14:paraId="46B9C835" w14:textId="77777777" w:rsidTr="00543FF1">
                        <w:tc>
                          <w:tcPr>
                            <w:tcW w:w="5228" w:type="dxa"/>
                          </w:tcPr>
                          <w:p w14:paraId="4449357A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Received time difference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479553B9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33 µs</w:t>
                            </w:r>
                          </w:p>
                        </w:tc>
                      </w:tr>
                      <w:tr w:rsidR="007D59F6" w14:paraId="28627429" w14:textId="77777777" w:rsidTr="00543FF1">
                        <w:tc>
                          <w:tcPr>
                            <w:tcW w:w="5228" w:type="dxa"/>
                          </w:tcPr>
                          <w:p w14:paraId="60427796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Channel model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70F2A9A1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AWGN (TS38.101-4 B.1.1)</w:t>
                            </w:r>
                          </w:p>
                        </w:tc>
                      </w:tr>
                      <w:tr w:rsidR="007D59F6" w14:paraId="7FF43A7F" w14:textId="77777777" w:rsidTr="00543FF1">
                        <w:tc>
                          <w:tcPr>
                            <w:tcW w:w="5228" w:type="dxa"/>
                          </w:tcPr>
                          <w:p w14:paraId="640F074F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Maximum number of HARQ transmission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2F98474E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371243">
                              <w:rPr>
                                <w:szCs w:val="24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7D59F6" w14:paraId="727B4508" w14:textId="77777777" w:rsidTr="00543FF1">
                        <w:tc>
                          <w:tcPr>
                            <w:tcW w:w="5228" w:type="dxa"/>
                          </w:tcPr>
                          <w:p w14:paraId="57751F0F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Signal/Noise setting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43356548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371243">
                              <w:rPr>
                                <w:szCs w:val="24"/>
                                <w:lang w:eastAsia="zh-CN"/>
                              </w:rPr>
                              <w:t>Set both Es and Noc to set SNR test points</w:t>
                            </w:r>
                          </w:p>
                        </w:tc>
                      </w:tr>
                      <w:tr w:rsidR="007D59F6" w14:paraId="30AE4157" w14:textId="77777777" w:rsidTr="00543FF1">
                        <w:tc>
                          <w:tcPr>
                            <w:tcW w:w="5228" w:type="dxa"/>
                          </w:tcPr>
                          <w:p w14:paraId="7E1447DA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66F2E">
                              <w:rPr>
                                <w:szCs w:val="24"/>
                                <w:lang w:eastAsia="zh-CN"/>
                              </w:rPr>
                              <w:t>Throughput measurement procedure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6B157173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371243">
                              <w:rPr>
                                <w:szCs w:val="24"/>
                                <w:lang w:eastAsia="zh-CN"/>
                              </w:rPr>
                              <w:t xml:space="preserve">Measure both carriers </w:t>
                            </w:r>
                          </w:p>
                        </w:tc>
                      </w:tr>
                      <w:tr w:rsidR="007D59F6" w14:paraId="7B5835B5" w14:textId="77777777" w:rsidTr="00543FF1">
                        <w:tc>
                          <w:tcPr>
                            <w:tcW w:w="5228" w:type="dxa"/>
                          </w:tcPr>
                          <w:p w14:paraId="280D6420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Antenna configuration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24C6D7F9" w14:textId="77777777" w:rsidR="007D59F6" w:rsidRPr="005A1C72" w:rsidRDefault="007D59F6" w:rsidP="007D59F6">
                            <w:pPr>
                              <w:pStyle w:val="TAC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2x2 for both carriers</w:t>
                            </w:r>
                          </w:p>
                        </w:tc>
                      </w:tr>
                      <w:tr w:rsidR="007D59F6" w14:paraId="34B28BA7" w14:textId="77777777" w:rsidTr="00543FF1">
                        <w:tc>
                          <w:tcPr>
                            <w:tcW w:w="5228" w:type="dxa"/>
                          </w:tcPr>
                          <w:p w14:paraId="0211612F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3F328A">
                              <w:rPr>
                                <w:szCs w:val="24"/>
                                <w:lang w:eastAsia="zh-CN"/>
                              </w:rPr>
                              <w:t>MCS table and MCS index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6FCA086F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FFS</w:t>
                            </w:r>
                          </w:p>
                        </w:tc>
                      </w:tr>
                      <w:tr w:rsidR="007D59F6" w14:paraId="3958819A" w14:textId="77777777" w:rsidTr="00543FF1">
                        <w:tc>
                          <w:tcPr>
                            <w:tcW w:w="5228" w:type="dxa"/>
                          </w:tcPr>
                          <w:p w14:paraId="40A463DA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Test metric</w:t>
                            </w:r>
                          </w:p>
                        </w:tc>
                        <w:tc>
                          <w:tcPr>
                            <w:tcW w:w="5229" w:type="dxa"/>
                          </w:tcPr>
                          <w:p w14:paraId="7D978865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371243">
                              <w:rPr>
                                <w:szCs w:val="24"/>
                                <w:lang w:eastAsia="zh-CN"/>
                              </w:rPr>
                              <w:t>70% of the maximum throughput</w:t>
                            </w:r>
                          </w:p>
                        </w:tc>
                      </w:tr>
                    </w:tbl>
                    <w:p w14:paraId="1370D4FA" w14:textId="77777777" w:rsidR="007D59F6" w:rsidRDefault="007D59F6" w:rsidP="007D59F6">
                      <w:pPr>
                        <w:rPr>
                          <w:lang w:eastAsia="zh-CN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68"/>
                        <w:gridCol w:w="2230"/>
                        <w:gridCol w:w="2227"/>
                        <w:gridCol w:w="2688"/>
                      </w:tblGrid>
                      <w:tr w:rsidR="007D59F6" w14:paraId="05A4D85E" w14:textId="77777777" w:rsidTr="00543FF1">
                        <w:tc>
                          <w:tcPr>
                            <w:tcW w:w="2425" w:type="dxa"/>
                          </w:tcPr>
                          <w:p w14:paraId="6AA7411A" w14:textId="77777777" w:rsidR="007D59F6" w:rsidRPr="007729B9" w:rsidRDefault="007D59F6" w:rsidP="007D59F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796AD2" w14:textId="77777777" w:rsidR="007D59F6" w:rsidRPr="007729B9" w:rsidRDefault="007D59F6" w:rsidP="007D59F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</w:t>
                            </w:r>
                            <w:r w:rsidRPr="007729B9">
                              <w:rPr>
                                <w:lang w:eastAsia="zh-CN"/>
                              </w:rPr>
                              <w:t>ank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603D51B" w14:textId="77777777" w:rsidR="007D59F6" w:rsidRPr="007729B9" w:rsidRDefault="007D59F6" w:rsidP="007D59F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7729B9">
                              <w:rPr>
                                <w:lang w:eastAsia="zh-CN"/>
                              </w:rPr>
                              <w:t xml:space="preserve">MCS </w:t>
                            </w:r>
                            <w:r>
                              <w:rPr>
                                <w:lang w:eastAsia="zh-CN"/>
                              </w:rPr>
                              <w:t xml:space="preserve">table </w:t>
                            </w:r>
                          </w:p>
                        </w:tc>
                        <w:tc>
                          <w:tcPr>
                            <w:tcW w:w="2992" w:type="dxa"/>
                          </w:tcPr>
                          <w:p w14:paraId="7C1325FA" w14:textId="77777777" w:rsidR="007D59F6" w:rsidRPr="007729B9" w:rsidRDefault="007D59F6" w:rsidP="007D59F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MCS index</w:t>
                            </w:r>
                          </w:p>
                        </w:tc>
                      </w:tr>
                      <w:tr w:rsidR="007D59F6" w14:paraId="5B6E6347" w14:textId="77777777" w:rsidTr="00543FF1">
                        <w:tc>
                          <w:tcPr>
                            <w:tcW w:w="2425" w:type="dxa"/>
                          </w:tcPr>
                          <w:p w14:paraId="200D3B08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Carrier with lower power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369E742E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Rank 1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77DBCD1E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MCS table 1</w:t>
                            </w:r>
                          </w:p>
                          <w:p w14:paraId="4658F1E2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992" w:type="dxa"/>
                          </w:tcPr>
                          <w:p w14:paraId="5D4439DA" w14:textId="77777777" w:rsidR="007D59F6" w:rsidRDefault="007D59F6" w:rsidP="007D59F6">
                            <w:pPr>
                              <w:pStyle w:val="TAC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Option 1: MCS4 (QPSK, 0.30)</w:t>
                            </w:r>
                          </w:p>
                          <w:p w14:paraId="1D6C365E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MCS5 (QPSK, 0.37)</w:t>
                            </w:r>
                          </w:p>
                        </w:tc>
                      </w:tr>
                      <w:tr w:rsidR="007D59F6" w14:paraId="777CDFC6" w14:textId="77777777" w:rsidTr="00543FF1">
                        <w:tc>
                          <w:tcPr>
                            <w:tcW w:w="2425" w:type="dxa"/>
                          </w:tcPr>
                          <w:p w14:paraId="34E37E4C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Carrier with higher power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16710BD8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Rank 2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09E015F8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MCS table 2</w:t>
                            </w:r>
                          </w:p>
                        </w:tc>
                        <w:tc>
                          <w:tcPr>
                            <w:tcW w:w="2992" w:type="dxa"/>
                          </w:tcPr>
                          <w:p w14:paraId="74B77CEB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MCS22 (256QAM, 0.74)</w:t>
                            </w:r>
                          </w:p>
                          <w:p w14:paraId="3E403B8E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MCS23 (256QAM, 0.78)</w:t>
                            </w:r>
                          </w:p>
                          <w:p w14:paraId="41399DEA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MCS24 (256QAM, 0.82)</w:t>
                            </w:r>
                          </w:p>
                          <w:p w14:paraId="5A6BDFFD" w14:textId="77777777" w:rsidR="007D59F6" w:rsidRDefault="007D59F6" w:rsidP="007D59F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4: MCS25 (256QAM, 0.86)</w:t>
                            </w:r>
                          </w:p>
                        </w:tc>
                      </w:tr>
                    </w:tbl>
                    <w:p w14:paraId="0CA19A3B" w14:textId="77777777" w:rsidR="007D59F6" w:rsidRDefault="007D59F6" w:rsidP="007D59F6">
                      <w:pPr>
                        <w:pStyle w:val="B1"/>
                        <w:ind w:left="800" w:firstLine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Note the required SNR difference between the carriers with lower power and higher power should not exceed 25dB.</w:t>
                      </w:r>
                    </w:p>
                    <w:p w14:paraId="2012A2CF" w14:textId="5B724D76" w:rsidR="009E2E91" w:rsidRPr="009D6934" w:rsidRDefault="009E2E91" w:rsidP="009D693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Lines="50" w:after="120"/>
                        <w:textAlignment w:val="baseline"/>
                        <w:rPr>
                          <w:b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114C88" w14:textId="77777777" w:rsidR="007D59F6" w:rsidRDefault="007D59F6" w:rsidP="00303973">
      <w:pPr>
        <w:jc w:val="both"/>
        <w:rPr>
          <w:rFonts w:eastAsiaTheme="minorEastAsia"/>
          <w:bCs/>
          <w:lang w:eastAsia="zh-TW"/>
        </w:rPr>
      </w:pPr>
    </w:p>
    <w:p w14:paraId="0363F0FC" w14:textId="3DB0BB61" w:rsidR="00354101" w:rsidRDefault="00354101" w:rsidP="00303973">
      <w:pPr>
        <w:jc w:val="both"/>
        <w:rPr>
          <w:rFonts w:eastAsiaTheme="minorEastAsia"/>
          <w:bCs/>
          <w:lang w:eastAsia="zh-TW"/>
        </w:rPr>
      </w:pPr>
      <w:r w:rsidRPr="00354101">
        <w:rPr>
          <w:rFonts w:eastAsiaTheme="minorEastAsia"/>
          <w:bCs/>
          <w:lang w:eastAsia="zh-TW"/>
        </w:rPr>
        <w:t>In the</w:t>
      </w:r>
      <w:r>
        <w:rPr>
          <w:rFonts w:eastAsiaTheme="minorEastAsia"/>
          <w:bCs/>
          <w:lang w:eastAsia="zh-TW"/>
        </w:rPr>
        <w:t xml:space="preserve"> previous meeting</w:t>
      </w:r>
      <w:r w:rsidR="009D6934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 xml:space="preserve"> it was agreed for NR-CA requirement to measure both PCell and SCell at the same time</w:t>
      </w:r>
      <w:r w:rsidR="009D6934">
        <w:rPr>
          <w:rFonts w:eastAsiaTheme="minorEastAsia"/>
          <w:bCs/>
          <w:lang w:eastAsia="zh-TW"/>
        </w:rPr>
        <w:t xml:space="preserve"> using 70% of the maximum throughput as the test metric</w:t>
      </w:r>
      <w:r>
        <w:rPr>
          <w:rFonts w:eastAsiaTheme="minorEastAsia"/>
          <w:bCs/>
          <w:lang w:eastAsia="zh-TW"/>
        </w:rPr>
        <w:t>. The channel model agreed to be static channel. For Type 2 UEs both carriers are us</w:t>
      </w:r>
      <w:r w:rsidR="009D6934">
        <w:rPr>
          <w:rFonts w:eastAsiaTheme="minorEastAsia"/>
          <w:bCs/>
          <w:lang w:eastAsia="zh-TW"/>
        </w:rPr>
        <w:t>ing</w:t>
      </w:r>
      <w:r>
        <w:rPr>
          <w:rFonts w:eastAsiaTheme="minorEastAsia"/>
          <w:bCs/>
          <w:lang w:eastAsia="zh-TW"/>
        </w:rPr>
        <w:t xml:space="preserve"> 2 receiver antennas</w:t>
      </w:r>
      <w:r w:rsidR="009D6934">
        <w:rPr>
          <w:rFonts w:eastAsiaTheme="minorEastAsia"/>
          <w:bCs/>
          <w:lang w:eastAsia="zh-TW"/>
        </w:rPr>
        <w:t xml:space="preserve"> as defined for Type-2 UE</w:t>
      </w:r>
      <w:r>
        <w:rPr>
          <w:rFonts w:eastAsiaTheme="minorEastAsia"/>
          <w:bCs/>
          <w:lang w:eastAsia="zh-TW"/>
        </w:rPr>
        <w:t>.</w:t>
      </w:r>
    </w:p>
    <w:p w14:paraId="20F1E934" w14:textId="61BBB8DA" w:rsidR="00D01593" w:rsidRDefault="00D01593" w:rsidP="00354101">
      <w:pPr>
        <w:jc w:val="both"/>
        <w:rPr>
          <w:rFonts w:eastAsiaTheme="minorEastAsia"/>
          <w:bCs/>
          <w:lang w:eastAsia="zh-TW"/>
        </w:rPr>
      </w:pPr>
      <w:r w:rsidRPr="00D01593">
        <w:rPr>
          <w:rFonts w:eastAsiaTheme="minorEastAsia"/>
          <w:bCs/>
          <w:lang w:eastAsia="zh-TW"/>
        </w:rPr>
        <w:t>We</w:t>
      </w:r>
      <w:r>
        <w:rPr>
          <w:rFonts w:eastAsiaTheme="minorEastAsia"/>
          <w:bCs/>
          <w:lang w:eastAsia="zh-TW"/>
        </w:rPr>
        <w:t xml:space="preserve"> have simulated static channel 2x2 simulations with all fixed MCS options in MCS tables 1 and 2 with Rank 1 and Rank 2. These results are available in separate simulation results Tdoc [2]. </w:t>
      </w:r>
      <w:r w:rsidR="007D59F6">
        <w:rPr>
          <w:rFonts w:eastAsiaTheme="minorEastAsia"/>
          <w:bCs/>
          <w:lang w:eastAsia="zh-TW"/>
        </w:rPr>
        <w:t>In the previous meeting it was agreed to use configuration combination of PCell Rank 2 with MCS table 2 and SCell Rank 1 with MCS table 1</w:t>
      </w:r>
      <w:r>
        <w:rPr>
          <w:rFonts w:eastAsiaTheme="minorEastAsia"/>
          <w:bCs/>
          <w:lang w:eastAsia="zh-TW"/>
        </w:rPr>
        <w:t>.</w:t>
      </w:r>
    </w:p>
    <w:p w14:paraId="1251B620" w14:textId="64276076" w:rsidR="00EC0112" w:rsidRDefault="00EC0112" w:rsidP="0035410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For Type 2 UE testing it was agreed to assume 25dB power difference between carriers. Therefore, we need to find suitable MCS pairs to achieve </w:t>
      </w:r>
      <w:r w:rsidR="007D59F6">
        <w:rPr>
          <w:rFonts w:eastAsiaTheme="minorEastAsia"/>
          <w:bCs/>
          <w:lang w:eastAsia="zh-TW"/>
        </w:rPr>
        <w:t>less than</w:t>
      </w:r>
      <w:r>
        <w:rPr>
          <w:rFonts w:eastAsiaTheme="minorEastAsia"/>
          <w:bCs/>
          <w:lang w:eastAsia="zh-TW"/>
        </w:rPr>
        <w:t xml:space="preserve"> 25dB difference. In Table 1 below there are </w:t>
      </w:r>
      <w:r w:rsidR="007D59F6">
        <w:rPr>
          <w:rFonts w:eastAsiaTheme="minorEastAsia"/>
          <w:bCs/>
          <w:lang w:eastAsia="zh-TW"/>
        </w:rPr>
        <w:t xml:space="preserve">proposed </w:t>
      </w:r>
      <w:r>
        <w:rPr>
          <w:rFonts w:eastAsiaTheme="minorEastAsia"/>
          <w:bCs/>
          <w:lang w:eastAsia="zh-TW"/>
        </w:rPr>
        <w:t>MCS pairs listed.</w:t>
      </w:r>
      <w:r w:rsidR="009D6934">
        <w:rPr>
          <w:rFonts w:eastAsiaTheme="minorEastAsia"/>
          <w:bCs/>
          <w:lang w:eastAsia="zh-TW"/>
        </w:rPr>
        <w:t xml:space="preserve"> SNR difference of these </w:t>
      </w:r>
      <w:r w:rsidR="007D59F6">
        <w:rPr>
          <w:rFonts w:eastAsiaTheme="minorEastAsia"/>
          <w:bCs/>
          <w:lang w:eastAsia="zh-TW"/>
        </w:rPr>
        <w:t xml:space="preserve">proposed </w:t>
      </w:r>
      <w:r w:rsidR="009D6934">
        <w:rPr>
          <w:rFonts w:eastAsiaTheme="minorEastAsia"/>
          <w:bCs/>
          <w:lang w:eastAsia="zh-TW"/>
        </w:rPr>
        <w:t>MCS pairs is less than 25dB</w:t>
      </w:r>
      <w:r w:rsidR="007D59F6">
        <w:rPr>
          <w:rFonts w:eastAsiaTheme="minorEastAsia"/>
          <w:bCs/>
          <w:lang w:eastAsia="zh-TW"/>
        </w:rPr>
        <w:t xml:space="preserve"> for 2 combinations and more than 25dB for 2 combinations</w:t>
      </w:r>
      <w:r w:rsidR="009D6934">
        <w:rPr>
          <w:rFonts w:eastAsiaTheme="minorEastAsia"/>
          <w:bCs/>
          <w:lang w:eastAsia="zh-TW"/>
        </w:rPr>
        <w:t>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EC0112" w:rsidRPr="007C508B" w14:paraId="3075AEE1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63C4B3CD" w14:textId="6FC8C8E5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SCell</w:t>
            </w:r>
            <w:r>
              <w:rPr>
                <w:rFonts w:eastAsiaTheme="minorEastAsia"/>
                <w:bCs/>
                <w:lang w:eastAsia="zh-TW"/>
              </w:rPr>
              <w:br/>
              <w:t>MCS index</w:t>
            </w:r>
          </w:p>
        </w:tc>
        <w:tc>
          <w:tcPr>
            <w:tcW w:w="1531" w:type="dxa"/>
            <w:vAlign w:val="center"/>
          </w:tcPr>
          <w:p w14:paraId="0C32B8EF" w14:textId="77777777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10ED6D29" w14:textId="5C3003EB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PCell</w:t>
            </w:r>
            <w:r>
              <w:rPr>
                <w:rFonts w:eastAsiaTheme="minorEastAsia"/>
                <w:bCs/>
                <w:lang w:eastAsia="zh-TW"/>
              </w:rPr>
              <w:br/>
              <w:t>MCS index</w:t>
            </w:r>
          </w:p>
        </w:tc>
        <w:tc>
          <w:tcPr>
            <w:tcW w:w="1531" w:type="dxa"/>
            <w:vAlign w:val="center"/>
          </w:tcPr>
          <w:p w14:paraId="7F818A8B" w14:textId="77777777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27ACEFBB" w14:textId="77777777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EC0112" w:rsidRPr="00E17F20" w14:paraId="31810315" w14:textId="77777777" w:rsidTr="00EC0112">
        <w:trPr>
          <w:trHeight w:hRule="exact" w:val="284"/>
          <w:jc w:val="center"/>
        </w:trPr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0F6555BD" w14:textId="77777777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3D96E989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6189F73F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04DF1ADC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7E161DC5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EC0112" w:rsidRPr="00E17F20" w14:paraId="4D87B44B" w14:textId="77777777" w:rsidTr="00EC0112">
        <w:trPr>
          <w:trHeight w:hRule="exact" w:val="284"/>
          <w:jc w:val="center"/>
        </w:trPr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3D60017D" w14:textId="77777777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2725EF7B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7560F7B4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23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240BB32C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22.9dB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6FE55F58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EC0112" w:rsidRPr="00E17F20" w14:paraId="6C870FAB" w14:textId="77777777" w:rsidTr="00EC0112">
        <w:trPr>
          <w:trHeight w:hRule="exact" w:val="284"/>
          <w:jc w:val="center"/>
        </w:trPr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6A1C8EDD" w14:textId="5C3DDE8B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 w:rsidR="007D59F6">
              <w:rPr>
                <w:rFonts w:eastAsiaTheme="minorEastAsia"/>
                <w:bCs/>
                <w:lang w:eastAsia="zh-TW"/>
              </w:rPr>
              <w:t>5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64A1AA85" w14:textId="798CF06E" w:rsidR="00EC0112" w:rsidRPr="00E17F20" w:rsidRDefault="007D59F6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2917A249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0AB98890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0AB8BF14" w14:textId="3CF9A784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D59F6">
              <w:rPr>
                <w:color w:val="FF0000"/>
              </w:rPr>
              <w:t>2</w:t>
            </w:r>
            <w:r w:rsidR="007D59F6" w:rsidRPr="007D59F6">
              <w:rPr>
                <w:color w:val="FF0000"/>
              </w:rPr>
              <w:t>5</w:t>
            </w:r>
            <w:r w:rsidRPr="007D59F6">
              <w:rPr>
                <w:color w:val="FF0000"/>
              </w:rPr>
              <w:t>.</w:t>
            </w:r>
            <w:r w:rsidR="007D59F6" w:rsidRPr="007D59F6">
              <w:rPr>
                <w:color w:val="FF0000"/>
              </w:rPr>
              <w:t>7</w:t>
            </w:r>
            <w:r w:rsidRPr="007D59F6">
              <w:rPr>
                <w:color w:val="FF0000"/>
              </w:rPr>
              <w:t>dB</w:t>
            </w:r>
            <w:r w:rsidR="007D59F6">
              <w:rPr>
                <w:color w:val="FF0000"/>
              </w:rPr>
              <w:t>*</w:t>
            </w:r>
          </w:p>
        </w:tc>
      </w:tr>
      <w:tr w:rsidR="00EC0112" w:rsidRPr="00E17F20" w14:paraId="4F7492A8" w14:textId="77777777" w:rsidTr="00EC0112">
        <w:trPr>
          <w:trHeight w:hRule="exact" w:val="284"/>
          <w:jc w:val="center"/>
        </w:trPr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1471162C" w14:textId="3440FAC8" w:rsidR="00EC0112" w:rsidRPr="007C508B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 w:rsidR="007D59F6">
              <w:rPr>
                <w:rFonts w:eastAsiaTheme="minorEastAsia"/>
                <w:bCs/>
                <w:lang w:eastAsia="zh-TW"/>
              </w:rPr>
              <w:t>5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516C63FC" w14:textId="5303A368" w:rsidR="00EC0112" w:rsidRPr="00E17F20" w:rsidRDefault="007D59F6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464497C2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25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507EC5D1" w14:textId="77777777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24.7dB</w:t>
            </w:r>
          </w:p>
        </w:tc>
        <w:tc>
          <w:tcPr>
            <w:tcW w:w="1531" w:type="dxa"/>
            <w:shd w:val="clear" w:color="auto" w:fill="FFF2CC" w:themeFill="accent4" w:themeFillTint="33"/>
            <w:vAlign w:val="center"/>
            <w:hideMark/>
          </w:tcPr>
          <w:p w14:paraId="2A77C2B0" w14:textId="298B9C3D" w:rsidR="00EC0112" w:rsidRPr="00E17F20" w:rsidRDefault="00EC0112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D59F6">
              <w:rPr>
                <w:color w:val="FF0000"/>
              </w:rPr>
              <w:t>2</w:t>
            </w:r>
            <w:r w:rsidR="007D59F6" w:rsidRPr="007D59F6">
              <w:rPr>
                <w:color w:val="FF0000"/>
              </w:rPr>
              <w:t>6</w:t>
            </w:r>
            <w:r w:rsidRPr="007D59F6">
              <w:rPr>
                <w:color w:val="FF0000"/>
              </w:rPr>
              <w:t>.</w:t>
            </w:r>
            <w:r w:rsidR="007D59F6" w:rsidRPr="007D59F6">
              <w:rPr>
                <w:color w:val="FF0000"/>
              </w:rPr>
              <w:t>7</w:t>
            </w:r>
            <w:r w:rsidRPr="007D59F6">
              <w:rPr>
                <w:color w:val="FF0000"/>
              </w:rPr>
              <w:t>dB</w:t>
            </w:r>
            <w:r w:rsidR="007D59F6" w:rsidRPr="007D59F6">
              <w:rPr>
                <w:color w:val="FF0000"/>
              </w:rPr>
              <w:t>*</w:t>
            </w:r>
          </w:p>
        </w:tc>
      </w:tr>
    </w:tbl>
    <w:p w14:paraId="5EC2DEB0" w14:textId="1B22FC7C" w:rsidR="00EC0112" w:rsidRDefault="00EC0112" w:rsidP="00EC0112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1: Fixed MCS mapping between Rank 1 MCS Table 1 to Rank 2 MCS Table 2.</w:t>
      </w:r>
    </w:p>
    <w:p w14:paraId="283CD13A" w14:textId="2882FB98" w:rsidR="00EC0112" w:rsidRDefault="00EC0112" w:rsidP="00EC0112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From </w:t>
      </w:r>
      <w:r w:rsidR="007D59F6">
        <w:rPr>
          <w:rFonts w:eastAsiaTheme="minorEastAsia"/>
          <w:bCs/>
          <w:lang w:eastAsia="zh-TW"/>
        </w:rPr>
        <w:t>T</w:t>
      </w:r>
      <w:r>
        <w:rPr>
          <w:rFonts w:eastAsiaTheme="minorEastAsia"/>
          <w:bCs/>
          <w:lang w:eastAsia="zh-TW"/>
        </w:rPr>
        <w:t xml:space="preserve">able </w:t>
      </w:r>
      <w:r w:rsidR="007D59F6">
        <w:rPr>
          <w:rFonts w:eastAsiaTheme="minorEastAsia"/>
          <w:bCs/>
          <w:lang w:eastAsia="zh-TW"/>
        </w:rPr>
        <w:t xml:space="preserve">1 </w:t>
      </w:r>
      <w:r>
        <w:rPr>
          <w:rFonts w:eastAsiaTheme="minorEastAsia"/>
          <w:bCs/>
          <w:lang w:eastAsia="zh-TW"/>
        </w:rPr>
        <w:t xml:space="preserve">we get </w:t>
      </w:r>
      <w:r w:rsidR="007D59F6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 xml:space="preserve"> </w:t>
      </w:r>
      <w:r w:rsidR="007D59F6">
        <w:rPr>
          <w:rFonts w:eastAsiaTheme="minorEastAsia"/>
          <w:bCs/>
          <w:lang w:eastAsia="zh-TW"/>
        </w:rPr>
        <w:t xml:space="preserve">valid </w:t>
      </w:r>
      <w:r>
        <w:rPr>
          <w:rFonts w:eastAsiaTheme="minorEastAsia"/>
          <w:bCs/>
          <w:lang w:eastAsia="zh-TW"/>
        </w:rPr>
        <w:t xml:space="preserve">proposals </w:t>
      </w:r>
      <w:r w:rsidR="007D59F6">
        <w:rPr>
          <w:rFonts w:eastAsiaTheme="minorEastAsia"/>
          <w:bCs/>
          <w:lang w:eastAsia="zh-TW"/>
        </w:rPr>
        <w:t xml:space="preserve">with SNR difference &lt; 25dB </w:t>
      </w:r>
      <w:r>
        <w:rPr>
          <w:rFonts w:eastAsiaTheme="minorEastAsia"/>
          <w:bCs/>
          <w:lang w:eastAsia="zh-TW"/>
        </w:rPr>
        <w:t>for test case configuration</w:t>
      </w:r>
    </w:p>
    <w:p w14:paraId="6CEF5058" w14:textId="71D8921C" w:rsidR="00EC0112" w:rsidRDefault="00EC0112" w:rsidP="00EC0112">
      <w:pPr>
        <w:pStyle w:val="ListParagraph"/>
        <w:numPr>
          <w:ilvl w:val="0"/>
          <w:numId w:val="10"/>
        </w:numPr>
        <w:spacing w:after="160" w:line="259" w:lineRule="auto"/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PCell: Rank 2, MCS Table 2, MCS 22 / SCell: Rank 1, MCS Table 1, MCS 4</w:t>
      </w:r>
    </w:p>
    <w:p w14:paraId="333C5629" w14:textId="04F2C4AF" w:rsidR="00EC0112" w:rsidRDefault="00EC0112" w:rsidP="00EC0112">
      <w:pPr>
        <w:pStyle w:val="ListParagraph"/>
        <w:numPr>
          <w:ilvl w:val="0"/>
          <w:numId w:val="10"/>
        </w:numPr>
        <w:spacing w:after="160" w:line="259" w:lineRule="auto"/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PCell: Rank 2, MCS Table 2, MCS 23 / SCell: Rank 1, MCS Table 1, MCS 5</w:t>
      </w:r>
    </w:p>
    <w:p w14:paraId="70701356" w14:textId="08B018E0" w:rsidR="007D59F6" w:rsidRPr="007D59F6" w:rsidRDefault="007D59F6" w:rsidP="007D59F6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lastRenderedPageBreak/>
        <w:t>From Table 1 we get 2 invalid proposals with SNR difference &gt; 25dB for test case configuration</w:t>
      </w:r>
    </w:p>
    <w:p w14:paraId="175DA3B0" w14:textId="46229BB4" w:rsidR="00EC0112" w:rsidRPr="007D59F6" w:rsidRDefault="00EC0112" w:rsidP="007D59F6">
      <w:pPr>
        <w:pStyle w:val="ListParagraph"/>
        <w:numPr>
          <w:ilvl w:val="0"/>
          <w:numId w:val="15"/>
        </w:numPr>
        <w:spacing w:after="160" w:line="259" w:lineRule="auto"/>
        <w:ind w:leftChars="0"/>
        <w:jc w:val="both"/>
        <w:rPr>
          <w:rFonts w:eastAsiaTheme="minorEastAsia"/>
          <w:bCs/>
          <w:lang w:eastAsia="zh-TW"/>
        </w:rPr>
      </w:pPr>
      <w:r w:rsidRPr="007D59F6">
        <w:rPr>
          <w:rFonts w:eastAsiaTheme="minorEastAsia"/>
          <w:bCs/>
          <w:lang w:eastAsia="zh-TW"/>
        </w:rPr>
        <w:t>PCell: Rank 2, MCS Table 2, MCS 24 / SCell: Rank 1, MCS Table 1, MCS 6</w:t>
      </w:r>
    </w:p>
    <w:p w14:paraId="52D26B00" w14:textId="26099122" w:rsidR="00EC0112" w:rsidRPr="007D59F6" w:rsidRDefault="00EC0112" w:rsidP="007D59F6">
      <w:pPr>
        <w:pStyle w:val="ListParagraph"/>
        <w:numPr>
          <w:ilvl w:val="0"/>
          <w:numId w:val="15"/>
        </w:numPr>
        <w:spacing w:after="160" w:line="259" w:lineRule="auto"/>
        <w:ind w:leftChars="0"/>
        <w:jc w:val="both"/>
        <w:rPr>
          <w:rFonts w:eastAsiaTheme="minorEastAsia"/>
          <w:bCs/>
          <w:lang w:eastAsia="zh-TW"/>
        </w:rPr>
      </w:pPr>
      <w:r w:rsidRPr="007D59F6">
        <w:rPr>
          <w:rFonts w:eastAsiaTheme="minorEastAsia"/>
          <w:bCs/>
          <w:lang w:eastAsia="zh-TW"/>
        </w:rPr>
        <w:t>PCell: Rank 2, MCS Table 2, MCS 25 / SCell: Rank 1, MCS Table 1, MCS 7</w:t>
      </w:r>
    </w:p>
    <w:p w14:paraId="1C6A30B0" w14:textId="4627B2C6" w:rsidR="00EC0112" w:rsidRDefault="00EC0112" w:rsidP="00EC0112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Corresponding SNR requirements per carrier are also listed in Table 1 without impairments.</w:t>
      </w:r>
      <w:r w:rsidR="007D59F6">
        <w:rPr>
          <w:rFonts w:eastAsiaTheme="minorEastAsia"/>
          <w:bCs/>
          <w:lang w:eastAsia="zh-TW"/>
        </w:rPr>
        <w:t xml:space="preserve"> We are fine to either of 2 valid MCS pairs showing SNR difference less than 25dB.</w:t>
      </w:r>
    </w:p>
    <w:p w14:paraId="1FBC6E91" w14:textId="68A94422" w:rsidR="00EC0112" w:rsidRDefault="00EC0112" w:rsidP="00EC0112">
      <w:pPr>
        <w:jc w:val="both"/>
        <w:rPr>
          <w:rFonts w:eastAsiaTheme="minorEastAsia"/>
          <w:b/>
          <w:lang w:eastAsia="zh-TW"/>
        </w:rPr>
      </w:pPr>
      <w:r w:rsidRPr="009E5261">
        <w:rPr>
          <w:rFonts w:eastAsiaTheme="minorEastAsia"/>
          <w:b/>
          <w:lang w:eastAsia="zh-TW"/>
        </w:rPr>
        <w:t>Proposal #</w:t>
      </w:r>
      <w:r w:rsidR="007D59F6">
        <w:rPr>
          <w:rFonts w:eastAsiaTheme="minorEastAsia"/>
          <w:b/>
          <w:lang w:eastAsia="zh-TW"/>
        </w:rPr>
        <w:t>1</w:t>
      </w:r>
      <w:r w:rsidRPr="009E5261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 xml:space="preserve">We propose </w:t>
      </w:r>
      <w:r w:rsidR="007D59F6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 xml:space="preserve"> following </w:t>
      </w:r>
      <w:r w:rsidRPr="00EC0112">
        <w:rPr>
          <w:rFonts w:eastAsiaTheme="minorEastAsia"/>
          <w:b/>
          <w:lang w:eastAsia="zh-TW"/>
        </w:rPr>
        <w:t>test case configuration</w:t>
      </w:r>
      <w:r>
        <w:rPr>
          <w:rFonts w:eastAsiaTheme="minorEastAsia"/>
          <w:b/>
          <w:lang w:eastAsia="zh-TW"/>
        </w:rPr>
        <w:t>s as possible test candidate</w:t>
      </w:r>
      <w:r w:rsidR="007D59F6">
        <w:rPr>
          <w:rFonts w:eastAsiaTheme="minorEastAsia"/>
          <w:b/>
          <w:lang w:eastAsia="zh-TW"/>
        </w:rPr>
        <w:t>s</w:t>
      </w:r>
    </w:p>
    <w:p w14:paraId="30A1A2A2" w14:textId="77777777" w:rsidR="00EC0112" w:rsidRPr="00EC0112" w:rsidRDefault="00EC0112" w:rsidP="00EC0112">
      <w:pPr>
        <w:pStyle w:val="ListParagraph"/>
        <w:numPr>
          <w:ilvl w:val="0"/>
          <w:numId w:val="11"/>
        </w:numPr>
        <w:spacing w:after="160" w:line="259" w:lineRule="auto"/>
        <w:ind w:leftChars="0"/>
        <w:jc w:val="both"/>
        <w:rPr>
          <w:rFonts w:eastAsiaTheme="minorEastAsia"/>
          <w:b/>
          <w:lang w:eastAsia="zh-TW"/>
        </w:rPr>
      </w:pPr>
      <w:r w:rsidRPr="00EC0112">
        <w:rPr>
          <w:rFonts w:eastAsiaTheme="minorEastAsia"/>
          <w:b/>
          <w:lang w:eastAsia="zh-TW"/>
        </w:rPr>
        <w:t>PCell: Rank 2, MCS Table 2, MCS 22 / SCell: Rank 1, MCS Table 1, MCS 4</w:t>
      </w:r>
    </w:p>
    <w:p w14:paraId="43E8E197" w14:textId="77777777" w:rsidR="00EC0112" w:rsidRPr="00EC0112" w:rsidRDefault="00EC0112" w:rsidP="00EC0112">
      <w:pPr>
        <w:pStyle w:val="ListParagraph"/>
        <w:numPr>
          <w:ilvl w:val="0"/>
          <w:numId w:val="11"/>
        </w:numPr>
        <w:spacing w:after="160" w:line="259" w:lineRule="auto"/>
        <w:ind w:leftChars="0"/>
        <w:jc w:val="both"/>
        <w:rPr>
          <w:rFonts w:eastAsiaTheme="minorEastAsia"/>
          <w:b/>
          <w:lang w:eastAsia="zh-TW"/>
        </w:rPr>
      </w:pPr>
      <w:r w:rsidRPr="00EC0112">
        <w:rPr>
          <w:rFonts w:eastAsiaTheme="minorEastAsia"/>
          <w:b/>
          <w:lang w:eastAsia="zh-TW"/>
        </w:rPr>
        <w:t>PCell: Rank 2, MCS Table 2, MCS 23 / SCell: Rank 1, MCS Table 1, MCS 5</w:t>
      </w:r>
    </w:p>
    <w:p w14:paraId="591FB64E" w14:textId="3F3118F7" w:rsidR="00EC0112" w:rsidRDefault="00EC0112" w:rsidP="00EC0112">
      <w:pPr>
        <w:jc w:val="both"/>
        <w:rPr>
          <w:rFonts w:eastAsiaTheme="minorEastAsia"/>
          <w:b/>
          <w:lang w:eastAsia="zh-TW"/>
        </w:rPr>
      </w:pPr>
    </w:p>
    <w:p w14:paraId="498AA962" w14:textId="6790EBBE" w:rsidR="00EC0112" w:rsidRDefault="007D59F6" w:rsidP="007D59F6">
      <w:pPr>
        <w:spacing w:after="160" w:line="259" w:lineRule="auto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2BA24665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0E4590" w:rsidRPr="000E4590">
        <w:rPr>
          <w:rFonts w:eastAsiaTheme="minorEastAsia"/>
          <w:bCs/>
          <w:lang w:eastAsia="zh-TW"/>
        </w:rPr>
        <w:t>UE demodulation requirements for intra-band non-collocated NR-CA deployment scenario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2111717E" w14:textId="77777777" w:rsidR="007D59F6" w:rsidRDefault="007D59F6" w:rsidP="007D59F6">
      <w:pPr>
        <w:jc w:val="both"/>
        <w:rPr>
          <w:rFonts w:eastAsiaTheme="minorEastAsia"/>
          <w:b/>
          <w:lang w:eastAsia="zh-TW"/>
        </w:rPr>
      </w:pPr>
      <w:r w:rsidRPr="009E5261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1</w:t>
      </w:r>
      <w:r w:rsidRPr="009E5261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 xml:space="preserve">We propose 2 following </w:t>
      </w:r>
      <w:r w:rsidRPr="00EC0112">
        <w:rPr>
          <w:rFonts w:eastAsiaTheme="minorEastAsia"/>
          <w:b/>
          <w:lang w:eastAsia="zh-TW"/>
        </w:rPr>
        <w:t>test case configuration</w:t>
      </w:r>
      <w:r>
        <w:rPr>
          <w:rFonts w:eastAsiaTheme="minorEastAsia"/>
          <w:b/>
          <w:lang w:eastAsia="zh-TW"/>
        </w:rPr>
        <w:t>s as possible test candidates</w:t>
      </w:r>
    </w:p>
    <w:p w14:paraId="353BB8A7" w14:textId="77777777" w:rsidR="007D59F6" w:rsidRPr="00EC0112" w:rsidRDefault="007D59F6" w:rsidP="007D59F6">
      <w:pPr>
        <w:pStyle w:val="ListParagraph"/>
        <w:numPr>
          <w:ilvl w:val="0"/>
          <w:numId w:val="16"/>
        </w:numPr>
        <w:spacing w:after="160" w:line="259" w:lineRule="auto"/>
        <w:ind w:leftChars="0"/>
        <w:jc w:val="both"/>
        <w:rPr>
          <w:rFonts w:eastAsiaTheme="minorEastAsia"/>
          <w:b/>
          <w:lang w:eastAsia="zh-TW"/>
        </w:rPr>
      </w:pPr>
      <w:r w:rsidRPr="00EC0112">
        <w:rPr>
          <w:rFonts w:eastAsiaTheme="minorEastAsia"/>
          <w:b/>
          <w:lang w:eastAsia="zh-TW"/>
        </w:rPr>
        <w:t>PCell: Rank 2, MCS Table 2, MCS 22 / SCell: Rank 1, MCS Table 1, MCS 4</w:t>
      </w:r>
    </w:p>
    <w:p w14:paraId="4F27BC41" w14:textId="77777777" w:rsidR="007D59F6" w:rsidRPr="00EC0112" w:rsidRDefault="007D59F6" w:rsidP="007D59F6">
      <w:pPr>
        <w:pStyle w:val="ListParagraph"/>
        <w:numPr>
          <w:ilvl w:val="0"/>
          <w:numId w:val="16"/>
        </w:numPr>
        <w:spacing w:after="160" w:line="259" w:lineRule="auto"/>
        <w:ind w:leftChars="0"/>
        <w:jc w:val="both"/>
        <w:rPr>
          <w:rFonts w:eastAsiaTheme="minorEastAsia"/>
          <w:b/>
          <w:lang w:eastAsia="zh-TW"/>
        </w:rPr>
      </w:pPr>
      <w:r w:rsidRPr="00EC0112">
        <w:rPr>
          <w:rFonts w:eastAsiaTheme="minorEastAsia"/>
          <w:b/>
          <w:lang w:eastAsia="zh-TW"/>
        </w:rPr>
        <w:t>PCell: Rank 2, MCS Table 2, MCS 23 / SCell: Rank 1, MCS Table 1, MCS 5</w:t>
      </w:r>
    </w:p>
    <w:p w14:paraId="5D7BFCFF" w14:textId="0DED084D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9643076" w14:textId="6463D1E6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4785FA9" w14:textId="7DB249DB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BC858DC" w14:textId="488F776E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E5A448" w14:textId="0E7F9CE0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0B1EC5B" w14:textId="040F2C8A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52C5870" w14:textId="5B5C729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4A525E3" w14:textId="77777777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77DE7DC1" w14:textId="54C86752" w:rsidR="009E5261" w:rsidRPr="009E2E91" w:rsidRDefault="004F3460" w:rsidP="009E2E91">
      <w:pPr>
        <w:numPr>
          <w:ilvl w:val="0"/>
          <w:numId w:val="2"/>
        </w:numPr>
        <w:jc w:val="both"/>
        <w:rPr>
          <w:lang w:eastAsia="zh-CN"/>
        </w:rPr>
      </w:pPr>
      <w:r w:rsidRPr="004F3460">
        <w:t>R4-</w:t>
      </w:r>
      <w:r w:rsidR="008802AA" w:rsidRPr="008802AA">
        <w:t>2316917</w:t>
      </w:r>
      <w:r w:rsidRPr="004F3460">
        <w:t>, “WF for NonCol_intraB_ENDC_NR_CA_Demod”, Ericsson</w:t>
      </w:r>
    </w:p>
    <w:p w14:paraId="7784AFA5" w14:textId="56BBAF63" w:rsidR="009E2E91" w:rsidRPr="00FA5A72" w:rsidRDefault="00F12D70" w:rsidP="009E2E91">
      <w:pPr>
        <w:numPr>
          <w:ilvl w:val="0"/>
          <w:numId w:val="2"/>
        </w:numPr>
        <w:jc w:val="both"/>
        <w:rPr>
          <w:lang w:eastAsia="zh-CN"/>
        </w:rPr>
      </w:pPr>
      <w:r w:rsidRPr="00F12D70">
        <w:rPr>
          <w:lang w:eastAsia="zh-CN"/>
        </w:rPr>
        <w:t>R4-231855</w:t>
      </w:r>
      <w:r>
        <w:rPr>
          <w:lang w:eastAsia="zh-CN"/>
        </w:rPr>
        <w:t>7</w:t>
      </w:r>
      <w:r w:rsidR="009E2E91">
        <w:rPr>
          <w:lang w:eastAsia="zh-CN"/>
        </w:rPr>
        <w:t>, “</w:t>
      </w:r>
      <w:r w:rsidR="009E2E91" w:rsidRPr="009E2E91">
        <w:rPr>
          <w:lang w:eastAsia="zh-CN"/>
        </w:rPr>
        <w:t>Simulation results of UE demodulation requirements for intra-band non-collocated NR-CA deployment scenario</w:t>
      </w:r>
      <w:r w:rsidR="009E2E91">
        <w:rPr>
          <w:lang w:eastAsia="zh-CN"/>
        </w:rPr>
        <w:t>”, MediaTek Inc.</w:t>
      </w:r>
    </w:p>
    <w:sectPr w:rsidR="009E2E91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102D" w14:textId="77777777" w:rsidR="000820CC" w:rsidRDefault="000820CC" w:rsidP="000A231E">
      <w:pPr>
        <w:spacing w:after="0"/>
      </w:pPr>
      <w:r>
        <w:separator/>
      </w:r>
    </w:p>
  </w:endnote>
  <w:endnote w:type="continuationSeparator" w:id="0">
    <w:p w14:paraId="709B2B70" w14:textId="77777777" w:rsidR="000820CC" w:rsidRDefault="000820CC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35304" w14:textId="77777777" w:rsidR="000820CC" w:rsidRDefault="000820CC" w:rsidP="000A231E">
      <w:pPr>
        <w:spacing w:after="0"/>
      </w:pPr>
      <w:r>
        <w:separator/>
      </w:r>
    </w:p>
  </w:footnote>
  <w:footnote w:type="continuationSeparator" w:id="0">
    <w:p w14:paraId="05F3FF0F" w14:textId="77777777" w:rsidR="000820CC" w:rsidRDefault="000820CC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18E2"/>
    <w:multiLevelType w:val="hybridMultilevel"/>
    <w:tmpl w:val="B8CAA59E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96FD1"/>
    <w:multiLevelType w:val="hybridMultilevel"/>
    <w:tmpl w:val="E23241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33B66"/>
    <w:multiLevelType w:val="hybridMultilevel"/>
    <w:tmpl w:val="272880C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DE37069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3291C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53AB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F53663"/>
    <w:multiLevelType w:val="hybridMultilevel"/>
    <w:tmpl w:val="552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0B2C28"/>
    <w:multiLevelType w:val="hybridMultilevel"/>
    <w:tmpl w:val="7CCAF22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F7DC7"/>
    <w:multiLevelType w:val="hybridMultilevel"/>
    <w:tmpl w:val="11DA4F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1660">
    <w:abstractNumId w:val="4"/>
  </w:num>
  <w:num w:numId="2" w16cid:durableId="202714382">
    <w:abstractNumId w:val="9"/>
  </w:num>
  <w:num w:numId="3" w16cid:durableId="1576277291">
    <w:abstractNumId w:val="6"/>
  </w:num>
  <w:num w:numId="4" w16cid:durableId="1433235004">
    <w:abstractNumId w:val="12"/>
    <w:lvlOverride w:ilvl="0">
      <w:startOverride w:val="1"/>
    </w:lvlOverride>
  </w:num>
  <w:num w:numId="5" w16cid:durableId="562717949">
    <w:abstractNumId w:val="2"/>
  </w:num>
  <w:num w:numId="6" w16cid:durableId="69885324">
    <w:abstractNumId w:val="1"/>
  </w:num>
  <w:num w:numId="7" w16cid:durableId="782501083">
    <w:abstractNumId w:val="15"/>
  </w:num>
  <w:num w:numId="8" w16cid:durableId="1807579883">
    <w:abstractNumId w:val="5"/>
  </w:num>
  <w:num w:numId="9" w16cid:durableId="118572258">
    <w:abstractNumId w:val="10"/>
  </w:num>
  <w:num w:numId="10" w16cid:durableId="1769159449">
    <w:abstractNumId w:val="14"/>
  </w:num>
  <w:num w:numId="11" w16cid:durableId="14353226">
    <w:abstractNumId w:val="11"/>
  </w:num>
  <w:num w:numId="12" w16cid:durableId="1322155996">
    <w:abstractNumId w:val="8"/>
  </w:num>
  <w:num w:numId="13" w16cid:durableId="1619483215">
    <w:abstractNumId w:val="13"/>
  </w:num>
  <w:num w:numId="14" w16cid:durableId="673067828">
    <w:abstractNumId w:val="0"/>
  </w:num>
  <w:num w:numId="15" w16cid:durableId="1971398992">
    <w:abstractNumId w:val="3"/>
  </w:num>
  <w:num w:numId="16" w16cid:durableId="107921359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20CC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E4590"/>
    <w:rsid w:val="000F16C0"/>
    <w:rsid w:val="00100B53"/>
    <w:rsid w:val="00101133"/>
    <w:rsid w:val="0010174B"/>
    <w:rsid w:val="00101BF6"/>
    <w:rsid w:val="00103109"/>
    <w:rsid w:val="00103B4F"/>
    <w:rsid w:val="00110AAD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A77A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648C6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3664"/>
    <w:rsid w:val="00303973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01"/>
    <w:rsid w:val="00354189"/>
    <w:rsid w:val="0036041A"/>
    <w:rsid w:val="00361A37"/>
    <w:rsid w:val="00365765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67508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C59F4"/>
    <w:rsid w:val="004D0E73"/>
    <w:rsid w:val="004D6799"/>
    <w:rsid w:val="004F3460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3CB7"/>
    <w:rsid w:val="0056550D"/>
    <w:rsid w:val="00567818"/>
    <w:rsid w:val="00571DC5"/>
    <w:rsid w:val="0057283B"/>
    <w:rsid w:val="00580CEE"/>
    <w:rsid w:val="0058436F"/>
    <w:rsid w:val="00586DCD"/>
    <w:rsid w:val="00591F66"/>
    <w:rsid w:val="00595378"/>
    <w:rsid w:val="005A05A1"/>
    <w:rsid w:val="005A2CFC"/>
    <w:rsid w:val="005A7159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62284"/>
    <w:rsid w:val="006671DB"/>
    <w:rsid w:val="0067354B"/>
    <w:rsid w:val="00674519"/>
    <w:rsid w:val="0067582F"/>
    <w:rsid w:val="00683BAD"/>
    <w:rsid w:val="0068481B"/>
    <w:rsid w:val="006867B9"/>
    <w:rsid w:val="00692017"/>
    <w:rsid w:val="0069210C"/>
    <w:rsid w:val="006925AE"/>
    <w:rsid w:val="006A4EC7"/>
    <w:rsid w:val="006C1145"/>
    <w:rsid w:val="006C339A"/>
    <w:rsid w:val="006C737C"/>
    <w:rsid w:val="006D03B1"/>
    <w:rsid w:val="006D4072"/>
    <w:rsid w:val="006E46D2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3740A"/>
    <w:rsid w:val="007432D8"/>
    <w:rsid w:val="007457BF"/>
    <w:rsid w:val="00751605"/>
    <w:rsid w:val="00773EE1"/>
    <w:rsid w:val="0077583C"/>
    <w:rsid w:val="00776D03"/>
    <w:rsid w:val="00785ED2"/>
    <w:rsid w:val="007901BE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59F6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02AA"/>
    <w:rsid w:val="00883350"/>
    <w:rsid w:val="00883ED1"/>
    <w:rsid w:val="00884B3E"/>
    <w:rsid w:val="00887BB8"/>
    <w:rsid w:val="008968FD"/>
    <w:rsid w:val="00897A28"/>
    <w:rsid w:val="008A3601"/>
    <w:rsid w:val="008A36F9"/>
    <w:rsid w:val="008A3DF9"/>
    <w:rsid w:val="008A631D"/>
    <w:rsid w:val="008A704F"/>
    <w:rsid w:val="008B427B"/>
    <w:rsid w:val="008C21F6"/>
    <w:rsid w:val="008C3DE9"/>
    <w:rsid w:val="008D13A8"/>
    <w:rsid w:val="008D63F6"/>
    <w:rsid w:val="008E19D8"/>
    <w:rsid w:val="008E3E55"/>
    <w:rsid w:val="008E465E"/>
    <w:rsid w:val="008E4C8F"/>
    <w:rsid w:val="008F0798"/>
    <w:rsid w:val="008F452B"/>
    <w:rsid w:val="008F75DD"/>
    <w:rsid w:val="00906FD3"/>
    <w:rsid w:val="00907ACF"/>
    <w:rsid w:val="00912484"/>
    <w:rsid w:val="0091528D"/>
    <w:rsid w:val="00916780"/>
    <w:rsid w:val="00933349"/>
    <w:rsid w:val="00946653"/>
    <w:rsid w:val="0095075D"/>
    <w:rsid w:val="009716AF"/>
    <w:rsid w:val="009731BE"/>
    <w:rsid w:val="0097640D"/>
    <w:rsid w:val="00983378"/>
    <w:rsid w:val="00983E37"/>
    <w:rsid w:val="00985926"/>
    <w:rsid w:val="00986B4D"/>
    <w:rsid w:val="009A290E"/>
    <w:rsid w:val="009A3564"/>
    <w:rsid w:val="009A51E5"/>
    <w:rsid w:val="009B3F1F"/>
    <w:rsid w:val="009B6B04"/>
    <w:rsid w:val="009C26DE"/>
    <w:rsid w:val="009D0A4B"/>
    <w:rsid w:val="009D6934"/>
    <w:rsid w:val="009E2E91"/>
    <w:rsid w:val="009E5261"/>
    <w:rsid w:val="009E6566"/>
    <w:rsid w:val="009E6BC2"/>
    <w:rsid w:val="009E75C2"/>
    <w:rsid w:val="009F110D"/>
    <w:rsid w:val="00A00F01"/>
    <w:rsid w:val="00A04E94"/>
    <w:rsid w:val="00A10C6A"/>
    <w:rsid w:val="00A11DC5"/>
    <w:rsid w:val="00A14B11"/>
    <w:rsid w:val="00A26C23"/>
    <w:rsid w:val="00A36A8F"/>
    <w:rsid w:val="00A407F5"/>
    <w:rsid w:val="00A52B78"/>
    <w:rsid w:val="00A558F0"/>
    <w:rsid w:val="00A612DD"/>
    <w:rsid w:val="00A618C3"/>
    <w:rsid w:val="00A66738"/>
    <w:rsid w:val="00A66910"/>
    <w:rsid w:val="00A71232"/>
    <w:rsid w:val="00A775EF"/>
    <w:rsid w:val="00A8214A"/>
    <w:rsid w:val="00A82D09"/>
    <w:rsid w:val="00A8767E"/>
    <w:rsid w:val="00A9409E"/>
    <w:rsid w:val="00AA005F"/>
    <w:rsid w:val="00AA06B7"/>
    <w:rsid w:val="00AA0CC6"/>
    <w:rsid w:val="00AA15DF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84AAB"/>
    <w:rsid w:val="00B916DF"/>
    <w:rsid w:val="00B917E7"/>
    <w:rsid w:val="00B91FA0"/>
    <w:rsid w:val="00BA054E"/>
    <w:rsid w:val="00BA22E4"/>
    <w:rsid w:val="00BA43AB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BF6064"/>
    <w:rsid w:val="00C008CD"/>
    <w:rsid w:val="00C04182"/>
    <w:rsid w:val="00C04E5B"/>
    <w:rsid w:val="00C05F25"/>
    <w:rsid w:val="00C14317"/>
    <w:rsid w:val="00C20323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8BE"/>
    <w:rsid w:val="00CF1E95"/>
    <w:rsid w:val="00D01593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74C18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7894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176AA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4F28"/>
    <w:rsid w:val="00E770CE"/>
    <w:rsid w:val="00E96FEE"/>
    <w:rsid w:val="00E97173"/>
    <w:rsid w:val="00EA096D"/>
    <w:rsid w:val="00EA3729"/>
    <w:rsid w:val="00EA3C03"/>
    <w:rsid w:val="00EA4FEF"/>
    <w:rsid w:val="00EA56F9"/>
    <w:rsid w:val="00EA6124"/>
    <w:rsid w:val="00EB044D"/>
    <w:rsid w:val="00EC0112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3C6"/>
    <w:rsid w:val="00EF7F37"/>
    <w:rsid w:val="00F007B2"/>
    <w:rsid w:val="00F00DF4"/>
    <w:rsid w:val="00F06DF1"/>
    <w:rsid w:val="00F07445"/>
    <w:rsid w:val="00F10903"/>
    <w:rsid w:val="00F121B9"/>
    <w:rsid w:val="00F12D70"/>
    <w:rsid w:val="00F211F5"/>
    <w:rsid w:val="00F24373"/>
    <w:rsid w:val="00F33621"/>
    <w:rsid w:val="00F35004"/>
    <w:rsid w:val="00F427F5"/>
    <w:rsid w:val="00F42E9E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93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4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7D59F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7D59F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2833</TotalTime>
  <Pages>4</Pages>
  <Words>430</Words>
  <Characters>3489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116</cp:revision>
  <dcterms:created xsi:type="dcterms:W3CDTF">2021-12-27T02:56:00Z</dcterms:created>
  <dcterms:modified xsi:type="dcterms:W3CDTF">2023-11-02T14:09:00Z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2023-08-09T08:18:42Z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a23acaff-a03d-470d-9769-7cd974b34fe5</vt:lpwstr>
  </property>
  <property fmtid="{D5CDD505-2E9C-101B-9397-08002B2CF9AE}" pid="8" name="MSIP_Label_83bcef13-7cac-433f-ba1d-47a323951816_ContentBits">
    <vt:lpwstr>0</vt:lpwstr>
  </property>
</Properties>
</file>